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C01" w:rsidRDefault="00466C01" w:rsidP="00466C01">
      <w:pPr>
        <w:pStyle w:val="Heading3"/>
        <w:spacing w:before="280" w:after="80"/>
        <w:rPr>
          <w:rFonts w:ascii="Garamond" w:hAnsi="Garamond"/>
          <w:sz w:val="28"/>
          <w:szCs w:val="28"/>
        </w:rPr>
      </w:pPr>
      <w:r>
        <w:rPr>
          <w:rFonts w:ascii="Garamond" w:hAnsi="Garamond" w:cs="Arial"/>
          <w:color w:val="000000"/>
          <w:sz w:val="28"/>
          <w:szCs w:val="28"/>
        </w:rPr>
        <w:t>Cycle Rebuild Checklist</w:t>
      </w:r>
    </w:p>
    <w:p w:rsidR="00466C01" w:rsidRDefault="00466C01" w:rsidP="00466C01">
      <w:pPr>
        <w:pStyle w:val="NormalWeb"/>
        <w:spacing w:before="240" w:beforeAutospacing="0" w:after="240" w:afterAutospacing="0"/>
        <w:rPr>
          <w:rFonts w:ascii="Garamond" w:hAnsi="Garamond" w:cs="Arial"/>
          <w:color w:val="000000"/>
          <w:sz w:val="22"/>
          <w:szCs w:val="22"/>
        </w:rPr>
      </w:pPr>
      <w:r>
        <w:rPr>
          <w:rFonts w:ascii="Garamond" w:hAnsi="Garamond" w:cs="Arial"/>
          <w:color w:val="000000"/>
          <w:sz w:val="28"/>
          <w:szCs w:val="28"/>
        </w:rPr>
        <w:t>Use this checklist to decide when you're</w:t>
      </w:r>
      <w:r>
        <w:rPr>
          <w:rFonts w:ascii="Garamond" w:hAnsi="Garamond" w:cs="Arial"/>
          <w:color w:val="000000"/>
          <w:sz w:val="22"/>
          <w:szCs w:val="22"/>
        </w:rPr>
        <w:t xml:space="preserve"> ready to re-enter the market after a crash or bear phase:</w:t>
      </w:r>
    </w:p>
    <w:p w:rsidR="00466C01" w:rsidRDefault="00466C01" w:rsidP="00466C01">
      <w:pPr>
        <w:pStyle w:val="NormalWeb"/>
        <w:spacing w:before="240" w:beforeAutospacing="0" w:after="240" w:afterAutospacing="0"/>
        <w:rPr>
          <w:rFonts w:ascii="Garamond" w:hAnsi="Garamond"/>
          <w:sz w:val="22"/>
          <w:szCs w:val="22"/>
        </w:rPr>
      </w:pPr>
    </w:p>
    <w:p w:rsidR="00466C01" w:rsidRDefault="00466C01" w:rsidP="00466C01">
      <w:pPr>
        <w:pStyle w:val="NormalWeb"/>
        <w:spacing w:before="24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>
        <w:rPr>
          <w:rFonts w:ascii="Garamond" w:eastAsia="MS Gothic" w:hAnsi="MS Gothic" w:cs="MS Gothic" w:hint="eastAsia"/>
          <w:color w:val="000000"/>
          <w:sz w:val="22"/>
          <w:szCs w:val="22"/>
        </w:rPr>
        <w:t>☐</w:t>
      </w:r>
      <w:r>
        <w:rPr>
          <w:rFonts w:ascii="Garamond" w:hAnsi="Garamond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Garamond" w:hAnsi="Garamond" w:cs="Arial"/>
          <w:color w:val="000000"/>
          <w:sz w:val="22"/>
          <w:szCs w:val="22"/>
        </w:rPr>
        <w:t>Bitcoin</w:t>
      </w:r>
      <w:proofErr w:type="spellEnd"/>
      <w:r>
        <w:rPr>
          <w:rFonts w:ascii="Garamond" w:hAnsi="Garamond" w:cs="Arial"/>
          <w:color w:val="000000"/>
          <w:sz w:val="22"/>
          <w:szCs w:val="22"/>
        </w:rPr>
        <w:t xml:space="preserve"> is down 60–75% from all-time highs</w:t>
      </w:r>
      <w:r>
        <w:rPr>
          <w:rFonts w:ascii="Garamond" w:hAnsi="Garamond" w:cs="Arial"/>
          <w:color w:val="000000"/>
          <w:sz w:val="22"/>
          <w:szCs w:val="22"/>
        </w:rPr>
        <w:br/>
      </w:r>
      <w:r>
        <w:rPr>
          <w:rFonts w:ascii="Garamond" w:hAnsi="Garamond" w:cs="Arial"/>
          <w:color w:val="000000"/>
          <w:sz w:val="22"/>
          <w:szCs w:val="22"/>
        </w:rPr>
        <w:br/>
      </w:r>
    </w:p>
    <w:p w:rsidR="00466C01" w:rsidRDefault="00466C01" w:rsidP="00466C01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>
        <w:rPr>
          <w:rFonts w:ascii="Garamond" w:eastAsia="MS Gothic" w:hAnsi="MS Gothic" w:cs="MS Gothic" w:hint="eastAsia"/>
          <w:color w:val="000000"/>
          <w:sz w:val="22"/>
          <w:szCs w:val="22"/>
        </w:rPr>
        <w:t>☐</w:t>
      </w:r>
      <w:r>
        <w:rPr>
          <w:rFonts w:ascii="Garamond" w:hAnsi="Garamond" w:cs="Arial"/>
          <w:color w:val="000000"/>
          <w:sz w:val="22"/>
          <w:szCs w:val="22"/>
        </w:rPr>
        <w:t xml:space="preserve"> DXY is rolling over or trending down</w:t>
      </w:r>
      <w:r>
        <w:rPr>
          <w:rFonts w:ascii="Garamond" w:hAnsi="Garamond" w:cs="Arial"/>
          <w:color w:val="000000"/>
          <w:sz w:val="22"/>
          <w:szCs w:val="22"/>
        </w:rPr>
        <w:br/>
      </w:r>
      <w:r>
        <w:rPr>
          <w:rFonts w:ascii="Garamond" w:hAnsi="Garamond" w:cs="Arial"/>
          <w:color w:val="000000"/>
          <w:sz w:val="22"/>
          <w:szCs w:val="22"/>
        </w:rPr>
        <w:br/>
      </w:r>
    </w:p>
    <w:p w:rsidR="00466C01" w:rsidRDefault="00466C01" w:rsidP="00466C01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>
        <w:rPr>
          <w:rFonts w:ascii="Garamond" w:eastAsia="MS Gothic" w:hAnsi="MS Gothic" w:cs="MS Gothic" w:hint="eastAsia"/>
          <w:color w:val="000000"/>
          <w:sz w:val="22"/>
          <w:szCs w:val="22"/>
        </w:rPr>
        <w:t>☐</w:t>
      </w:r>
      <w:r>
        <w:rPr>
          <w:rFonts w:ascii="Garamond" w:hAnsi="Garamond" w:cs="Arial"/>
          <w:color w:val="000000"/>
          <w:sz w:val="22"/>
          <w:szCs w:val="22"/>
        </w:rPr>
        <w:t xml:space="preserve"> Global M2/M1 money supply is rising</w:t>
      </w:r>
      <w:r>
        <w:rPr>
          <w:rFonts w:ascii="Garamond" w:hAnsi="Garamond" w:cs="Arial"/>
          <w:color w:val="000000"/>
          <w:sz w:val="22"/>
          <w:szCs w:val="22"/>
        </w:rPr>
        <w:br/>
      </w:r>
      <w:r>
        <w:rPr>
          <w:rFonts w:ascii="Garamond" w:hAnsi="Garamond" w:cs="Arial"/>
          <w:color w:val="000000"/>
          <w:sz w:val="22"/>
          <w:szCs w:val="22"/>
        </w:rPr>
        <w:br/>
      </w:r>
    </w:p>
    <w:p w:rsidR="00466C01" w:rsidRDefault="00466C01" w:rsidP="00466C01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>
        <w:rPr>
          <w:rFonts w:ascii="Garamond" w:eastAsia="MS Gothic" w:hAnsi="MS Gothic" w:cs="MS Gothic" w:hint="eastAsia"/>
          <w:color w:val="000000"/>
          <w:sz w:val="22"/>
          <w:szCs w:val="22"/>
        </w:rPr>
        <w:t>☐</w:t>
      </w:r>
      <w:r>
        <w:rPr>
          <w:rFonts w:ascii="Garamond" w:hAnsi="Garamond" w:cs="Arial"/>
          <w:color w:val="000000"/>
          <w:sz w:val="22"/>
          <w:szCs w:val="22"/>
        </w:rPr>
        <w:t xml:space="preserve"> Fed or major central banks are pausing or cutting rates</w:t>
      </w:r>
      <w:r>
        <w:rPr>
          <w:rFonts w:ascii="Garamond" w:hAnsi="Garamond" w:cs="Arial"/>
          <w:color w:val="000000"/>
          <w:sz w:val="22"/>
          <w:szCs w:val="22"/>
        </w:rPr>
        <w:br/>
      </w:r>
      <w:r>
        <w:rPr>
          <w:rFonts w:ascii="Garamond" w:hAnsi="Garamond" w:cs="Arial"/>
          <w:color w:val="000000"/>
          <w:sz w:val="22"/>
          <w:szCs w:val="22"/>
        </w:rPr>
        <w:br/>
      </w:r>
    </w:p>
    <w:p w:rsidR="00466C01" w:rsidRDefault="00466C01" w:rsidP="00466C01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>
        <w:rPr>
          <w:rFonts w:ascii="Garamond" w:eastAsia="MS Gothic" w:hAnsi="MS Gothic" w:cs="MS Gothic" w:hint="eastAsia"/>
          <w:color w:val="000000"/>
          <w:sz w:val="22"/>
          <w:szCs w:val="22"/>
        </w:rPr>
        <w:t>☐</w:t>
      </w:r>
      <w:r>
        <w:rPr>
          <w:rFonts w:ascii="Garamond" w:hAnsi="Garamond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Garamond" w:hAnsi="Garamond" w:cs="Arial"/>
          <w:color w:val="000000"/>
          <w:sz w:val="22"/>
          <w:szCs w:val="22"/>
        </w:rPr>
        <w:t>Stablecoin</w:t>
      </w:r>
      <w:proofErr w:type="spellEnd"/>
      <w:r>
        <w:rPr>
          <w:rFonts w:ascii="Garamond" w:hAnsi="Garamond" w:cs="Arial"/>
          <w:color w:val="000000"/>
          <w:sz w:val="22"/>
          <w:szCs w:val="22"/>
        </w:rPr>
        <w:t xml:space="preserve"> inflows are climbing</w:t>
      </w:r>
      <w:r>
        <w:rPr>
          <w:rFonts w:ascii="Garamond" w:hAnsi="Garamond" w:cs="Arial"/>
          <w:color w:val="000000"/>
          <w:sz w:val="22"/>
          <w:szCs w:val="22"/>
        </w:rPr>
        <w:br/>
      </w:r>
      <w:r>
        <w:rPr>
          <w:rFonts w:ascii="Garamond" w:hAnsi="Garamond" w:cs="Arial"/>
          <w:color w:val="000000"/>
          <w:sz w:val="22"/>
          <w:szCs w:val="22"/>
        </w:rPr>
        <w:br/>
      </w:r>
    </w:p>
    <w:p w:rsidR="00466C01" w:rsidRDefault="00466C01" w:rsidP="00466C01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>
        <w:rPr>
          <w:rFonts w:ascii="Garamond" w:eastAsia="MS Gothic" w:hAnsi="MS Gothic" w:cs="MS Gothic" w:hint="eastAsia"/>
          <w:color w:val="000000"/>
          <w:sz w:val="22"/>
          <w:szCs w:val="22"/>
        </w:rPr>
        <w:t>☐</w:t>
      </w:r>
      <w:r>
        <w:rPr>
          <w:rFonts w:ascii="Garamond" w:hAnsi="Garamond" w:cs="Arial"/>
          <w:color w:val="000000"/>
          <w:sz w:val="22"/>
          <w:szCs w:val="22"/>
        </w:rPr>
        <w:t xml:space="preserve"> ETH/BTC ratio is rising</w:t>
      </w:r>
      <w:r>
        <w:rPr>
          <w:rFonts w:ascii="Garamond" w:hAnsi="Garamond" w:cs="Arial"/>
          <w:color w:val="000000"/>
          <w:sz w:val="22"/>
          <w:szCs w:val="22"/>
        </w:rPr>
        <w:br/>
      </w:r>
      <w:r>
        <w:rPr>
          <w:rFonts w:ascii="Garamond" w:hAnsi="Garamond" w:cs="Arial"/>
          <w:color w:val="000000"/>
          <w:sz w:val="22"/>
          <w:szCs w:val="22"/>
        </w:rPr>
        <w:br/>
      </w:r>
    </w:p>
    <w:p w:rsidR="00466C01" w:rsidRDefault="00466C01" w:rsidP="00466C01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>
        <w:rPr>
          <w:rFonts w:ascii="Garamond" w:eastAsia="MS Gothic" w:hAnsi="MS Gothic" w:cs="MS Gothic" w:hint="eastAsia"/>
          <w:color w:val="000000"/>
          <w:sz w:val="22"/>
          <w:szCs w:val="22"/>
        </w:rPr>
        <w:t>☐</w:t>
      </w:r>
      <w:r>
        <w:rPr>
          <w:rFonts w:ascii="Garamond" w:hAnsi="Garamond" w:cs="Arial"/>
          <w:color w:val="000000"/>
          <w:sz w:val="22"/>
          <w:szCs w:val="22"/>
        </w:rPr>
        <w:t xml:space="preserve"> Liquidity narratives (like ETFs or QE) are returning</w:t>
      </w:r>
      <w:r>
        <w:rPr>
          <w:rFonts w:ascii="Garamond" w:hAnsi="Garamond" w:cs="Arial"/>
          <w:color w:val="000000"/>
          <w:sz w:val="22"/>
          <w:szCs w:val="22"/>
        </w:rPr>
        <w:br/>
      </w:r>
      <w:r>
        <w:rPr>
          <w:rFonts w:ascii="Garamond" w:hAnsi="Garamond" w:cs="Arial"/>
          <w:color w:val="000000"/>
          <w:sz w:val="22"/>
          <w:szCs w:val="22"/>
        </w:rPr>
        <w:br/>
      </w:r>
    </w:p>
    <w:p w:rsidR="00466C01" w:rsidRDefault="00466C01" w:rsidP="00466C01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>
        <w:rPr>
          <w:rFonts w:ascii="Garamond" w:eastAsia="MS Gothic" w:hAnsi="MS Gothic" w:cs="MS Gothic" w:hint="eastAsia"/>
          <w:color w:val="000000"/>
          <w:sz w:val="22"/>
          <w:szCs w:val="22"/>
        </w:rPr>
        <w:t>☐</w:t>
      </w:r>
      <w:r>
        <w:rPr>
          <w:rFonts w:ascii="Garamond" w:hAnsi="Garamond" w:cs="Arial"/>
          <w:color w:val="000000"/>
          <w:sz w:val="22"/>
          <w:szCs w:val="22"/>
        </w:rPr>
        <w:t xml:space="preserve"> Fear &amp; Greed Index is still in "Fear" or "Neutral" territory</w:t>
      </w:r>
      <w:r>
        <w:rPr>
          <w:rFonts w:ascii="Garamond" w:hAnsi="Garamond" w:cs="Arial"/>
          <w:color w:val="000000"/>
          <w:sz w:val="22"/>
          <w:szCs w:val="22"/>
        </w:rPr>
        <w:br/>
      </w:r>
      <w:r>
        <w:rPr>
          <w:rFonts w:ascii="Garamond" w:hAnsi="Garamond" w:cs="Arial"/>
          <w:color w:val="000000"/>
          <w:sz w:val="22"/>
          <w:szCs w:val="22"/>
        </w:rPr>
        <w:br/>
      </w:r>
    </w:p>
    <w:p w:rsidR="00466C01" w:rsidRDefault="00466C01" w:rsidP="00466C01">
      <w:pPr>
        <w:pStyle w:val="NormalWeb"/>
        <w:spacing w:before="0" w:beforeAutospacing="0" w:after="24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>
        <w:rPr>
          <w:rFonts w:ascii="Garamond" w:eastAsia="MS Gothic" w:hAnsi="MS Gothic" w:cs="MS Gothic" w:hint="eastAsia"/>
          <w:color w:val="000000"/>
          <w:sz w:val="22"/>
          <w:szCs w:val="22"/>
        </w:rPr>
        <w:t>☐</w:t>
      </w:r>
      <w:r>
        <w:rPr>
          <w:rFonts w:ascii="Garamond" w:hAnsi="Garamond" w:cs="Arial"/>
          <w:color w:val="000000"/>
          <w:sz w:val="22"/>
          <w:szCs w:val="22"/>
        </w:rPr>
        <w:t xml:space="preserve"> I have dry powder allocated for re-entry</w:t>
      </w:r>
    </w:p>
    <w:p w:rsidR="00466C01" w:rsidRDefault="00466C01" w:rsidP="00466C01">
      <w:pPr>
        <w:pStyle w:val="NormalWeb"/>
        <w:spacing w:before="0" w:beforeAutospacing="0" w:after="240" w:afterAutospacing="0"/>
        <w:ind w:left="720"/>
        <w:textAlignment w:val="baseline"/>
        <w:rPr>
          <w:rFonts w:ascii="Garamond" w:hAnsi="Garamond"/>
          <w:sz w:val="22"/>
          <w:szCs w:val="22"/>
        </w:rPr>
      </w:pPr>
      <w:r>
        <w:rPr>
          <w:rFonts w:ascii="Garamond" w:hAnsi="Garamond" w:cs="Arial"/>
          <w:color w:val="000000"/>
          <w:sz w:val="22"/>
          <w:szCs w:val="22"/>
        </w:rPr>
        <w:br/>
      </w:r>
      <w:r>
        <w:rPr>
          <w:rFonts w:ascii="Garamond" w:hAnsi="Garamond" w:cs="Arial"/>
          <w:color w:val="000000"/>
          <w:sz w:val="22"/>
          <w:szCs w:val="22"/>
        </w:rPr>
        <w:br/>
      </w:r>
      <w:r>
        <w:rPr>
          <w:rFonts w:ascii="Garamond" w:eastAsia="MS Gothic" w:hAnsi="MS Gothic" w:cs="MS Gothic" w:hint="eastAsia"/>
          <w:color w:val="000000"/>
          <w:sz w:val="22"/>
          <w:szCs w:val="22"/>
        </w:rPr>
        <w:t>☐</w:t>
      </w:r>
      <w:r>
        <w:rPr>
          <w:rFonts w:ascii="Garamond" w:hAnsi="Garamond" w:cs="Arial"/>
          <w:color w:val="000000"/>
          <w:sz w:val="22"/>
          <w:szCs w:val="22"/>
        </w:rPr>
        <w:t xml:space="preserve"> I have my emotional playbook reviewed and ready</w:t>
      </w:r>
      <w:r>
        <w:rPr>
          <w:rFonts w:ascii="Garamond" w:hAnsi="Garamond" w:cs="Arial"/>
          <w:color w:val="000000"/>
          <w:sz w:val="22"/>
          <w:szCs w:val="22"/>
        </w:rPr>
        <w:br/>
      </w:r>
    </w:p>
    <w:p w:rsidR="00466C01" w:rsidRDefault="00466C01" w:rsidP="00466C01"/>
    <w:p w:rsidR="00AE3317" w:rsidRDefault="00466C01"/>
    <w:sectPr w:rsidR="00AE3317" w:rsidSect="00A26C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66C01"/>
    <w:rsid w:val="00466C01"/>
    <w:rsid w:val="00553C5E"/>
    <w:rsid w:val="007B4CEF"/>
    <w:rsid w:val="00A26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C01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6C0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466C0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466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508</Characters>
  <Application>Microsoft Office Word</Application>
  <DocSecurity>0</DocSecurity>
  <Lines>4</Lines>
  <Paragraphs>1</Paragraphs>
  <ScaleCrop>false</ScaleCrop>
  <Company>Grizli777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2025-05-22T16:07:00Z</dcterms:created>
  <dcterms:modified xsi:type="dcterms:W3CDTF">2025-05-22T16:08:00Z</dcterms:modified>
</cp:coreProperties>
</file>